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105" w:rsidRPr="00361ED2" w:rsidRDefault="00BD1105" w:rsidP="00BD1105">
      <w:pPr>
        <w:pStyle w:val="2"/>
        <w:jc w:val="center"/>
        <w:rPr>
          <w:b/>
          <w:sz w:val="24"/>
          <w:szCs w:val="24"/>
        </w:rPr>
      </w:pPr>
      <w:r w:rsidRPr="00361ED2">
        <w:rPr>
          <w:b/>
          <w:sz w:val="24"/>
          <w:szCs w:val="24"/>
        </w:rPr>
        <w:t>Фойдаланувчи қисм системасида ва ихтисослаштири</w:t>
      </w:r>
      <w:r w:rsidRPr="00361ED2">
        <w:rPr>
          <w:b/>
          <w:sz w:val="24"/>
          <w:szCs w:val="24"/>
        </w:rPr>
        <w:t>л</w:t>
      </w:r>
      <w:r w:rsidRPr="00361ED2">
        <w:rPr>
          <w:b/>
          <w:sz w:val="24"/>
          <w:szCs w:val="24"/>
        </w:rPr>
        <w:t>ган</w:t>
      </w:r>
      <w:r w:rsidRPr="00E353A3">
        <w:rPr>
          <w:b/>
          <w:sz w:val="24"/>
          <w:szCs w:val="24"/>
        </w:rPr>
        <w:t xml:space="preserve"> </w:t>
      </w:r>
      <w:r w:rsidRPr="00361ED2">
        <w:rPr>
          <w:b/>
          <w:sz w:val="24"/>
          <w:szCs w:val="24"/>
        </w:rPr>
        <w:t>коммуникацион компьютер системаларида инфо</w:t>
      </w:r>
      <w:r w:rsidRPr="00361ED2">
        <w:rPr>
          <w:b/>
          <w:sz w:val="24"/>
          <w:szCs w:val="24"/>
        </w:rPr>
        <w:t>р</w:t>
      </w:r>
      <w:r w:rsidRPr="00361ED2">
        <w:rPr>
          <w:b/>
          <w:sz w:val="24"/>
          <w:szCs w:val="24"/>
        </w:rPr>
        <w:t>мация ҳимоясини таъминлаш.</w:t>
      </w:r>
    </w:p>
    <w:p w:rsidR="00BD1105" w:rsidRPr="00361ED2" w:rsidRDefault="00BD1105" w:rsidP="00BD1105">
      <w:pPr>
        <w:pStyle w:val="2"/>
        <w:jc w:val="center"/>
        <w:rPr>
          <w:sz w:val="24"/>
          <w:szCs w:val="24"/>
          <w:u w:val="single"/>
        </w:rPr>
      </w:pPr>
    </w:p>
    <w:p w:rsidR="00BD1105" w:rsidRPr="00361ED2" w:rsidRDefault="00BD1105" w:rsidP="00BD1105">
      <w:pPr>
        <w:pStyle w:val="2"/>
        <w:rPr>
          <w:sz w:val="24"/>
          <w:szCs w:val="24"/>
        </w:rPr>
      </w:pPr>
      <w:r w:rsidRPr="00361ED2">
        <w:rPr>
          <w:sz w:val="24"/>
          <w:szCs w:val="24"/>
        </w:rPr>
        <w:tab/>
        <w:t>Аутентификация механизмини таъминлаш зар</w:t>
      </w:r>
      <w:r w:rsidRPr="00361ED2">
        <w:rPr>
          <w:sz w:val="24"/>
          <w:szCs w:val="24"/>
        </w:rPr>
        <w:t>у</w:t>
      </w:r>
      <w:r w:rsidRPr="00361ED2">
        <w:rPr>
          <w:sz w:val="24"/>
          <w:szCs w:val="24"/>
        </w:rPr>
        <w:t>рияти ва объект ресурсларидан узоқдаги фойдаланувчиларнинг фойдал</w:t>
      </w:r>
      <w:r w:rsidRPr="00361ED2">
        <w:rPr>
          <w:sz w:val="24"/>
          <w:szCs w:val="24"/>
        </w:rPr>
        <w:t>а</w:t>
      </w:r>
      <w:r w:rsidRPr="00361ED2">
        <w:rPr>
          <w:sz w:val="24"/>
          <w:szCs w:val="24"/>
        </w:rPr>
        <w:t>нишини чегаралаш зарурлиги ҳамда тармоқда махсус коммун</w:t>
      </w:r>
      <w:r w:rsidRPr="00361ED2">
        <w:rPr>
          <w:sz w:val="24"/>
          <w:szCs w:val="24"/>
        </w:rPr>
        <w:t>и</w:t>
      </w:r>
      <w:r w:rsidRPr="00361ED2">
        <w:rPr>
          <w:sz w:val="24"/>
          <w:szCs w:val="24"/>
        </w:rPr>
        <w:t>кацион компьютер системаларининг мавжудлиги-компьютер тармоқлари объектларининг ҳимояси хусусиятидир. Узоқлашган фойд</w:t>
      </w:r>
      <w:r w:rsidRPr="00361ED2">
        <w:rPr>
          <w:sz w:val="24"/>
          <w:szCs w:val="24"/>
        </w:rPr>
        <w:t>а</w:t>
      </w:r>
      <w:r w:rsidRPr="00361ED2">
        <w:rPr>
          <w:sz w:val="24"/>
          <w:szCs w:val="24"/>
        </w:rPr>
        <w:t>ланувчилар ҳақиқийлигини тасдиқлаш муаммоси муҳим бўлганлиги сабабли бу муаммони ечиш механизмлари алоҳида гуруҳга ажратилган. Коммуникац</w:t>
      </w:r>
      <w:r w:rsidRPr="00361ED2">
        <w:rPr>
          <w:sz w:val="24"/>
          <w:szCs w:val="24"/>
        </w:rPr>
        <w:t>и</w:t>
      </w:r>
      <w:r w:rsidRPr="00361ED2">
        <w:rPr>
          <w:sz w:val="24"/>
          <w:szCs w:val="24"/>
        </w:rPr>
        <w:t>он қисм системасининг алоқа каналларидан бўлак барча элементлари ихтисослаштирилган коммуникацион компьютер системалари сифатида кўрилади. Ҳимояланган корпоратив тармоқларда концентраторлар, комуникацион модуллар (серверлар), шлюзлар ва кўприклар объектларда фойдаланувчиларнинг компьютер системалари билан би</w:t>
      </w:r>
      <w:r w:rsidRPr="00361ED2">
        <w:rPr>
          <w:sz w:val="24"/>
          <w:szCs w:val="24"/>
        </w:rPr>
        <w:t>р</w:t>
      </w:r>
      <w:r w:rsidRPr="00361ED2">
        <w:rPr>
          <w:sz w:val="24"/>
          <w:szCs w:val="24"/>
        </w:rPr>
        <w:t>галикда жойлаштирилиши л</w:t>
      </w:r>
      <w:r w:rsidRPr="00361ED2">
        <w:rPr>
          <w:sz w:val="24"/>
          <w:szCs w:val="24"/>
        </w:rPr>
        <w:t>о</w:t>
      </w:r>
      <w:r w:rsidRPr="00361ED2">
        <w:rPr>
          <w:sz w:val="24"/>
          <w:szCs w:val="24"/>
        </w:rPr>
        <w:t xml:space="preserve">зим. </w:t>
      </w:r>
    </w:p>
    <w:p w:rsidR="00BD1105" w:rsidRPr="00361ED2" w:rsidRDefault="00BD1105" w:rsidP="00BD1105">
      <w:pPr>
        <w:pStyle w:val="2"/>
        <w:rPr>
          <w:sz w:val="24"/>
          <w:szCs w:val="24"/>
        </w:rPr>
      </w:pPr>
      <w:r w:rsidRPr="00361ED2">
        <w:rPr>
          <w:sz w:val="24"/>
          <w:szCs w:val="24"/>
        </w:rPr>
        <w:tab/>
        <w:t>Компьютер системаларида фақат хизматчи и</w:t>
      </w:r>
      <w:r w:rsidRPr="00361ED2">
        <w:rPr>
          <w:sz w:val="24"/>
          <w:szCs w:val="24"/>
        </w:rPr>
        <w:t>н</w:t>
      </w:r>
      <w:r w:rsidRPr="00361ED2">
        <w:rPr>
          <w:sz w:val="24"/>
          <w:szCs w:val="24"/>
        </w:rPr>
        <w:t>формация маъновий ишланади. Хизматчи информацияга адрес информ</w:t>
      </w:r>
      <w:r w:rsidRPr="00361ED2">
        <w:rPr>
          <w:sz w:val="24"/>
          <w:szCs w:val="24"/>
        </w:rPr>
        <w:t>а</w:t>
      </w:r>
      <w:r w:rsidRPr="00361ED2">
        <w:rPr>
          <w:sz w:val="24"/>
          <w:szCs w:val="24"/>
        </w:rPr>
        <w:t>цияси, ахборотларни бузилишидан химояловчи ортиқча информация, фойдаланувчилар идентификатори, вақт белгиси, ахб</w:t>
      </w:r>
      <w:r w:rsidRPr="00361ED2">
        <w:rPr>
          <w:sz w:val="24"/>
          <w:szCs w:val="24"/>
        </w:rPr>
        <w:t>о</w:t>
      </w:r>
      <w:r w:rsidRPr="00361ED2">
        <w:rPr>
          <w:sz w:val="24"/>
          <w:szCs w:val="24"/>
        </w:rPr>
        <w:t>ротлар (пакетлар) тартиб рақами, шифрлаш атрибутлари ва бошқа информация киради. А</w:t>
      </w:r>
      <w:r w:rsidRPr="00361ED2">
        <w:rPr>
          <w:sz w:val="24"/>
          <w:szCs w:val="24"/>
        </w:rPr>
        <w:t>х</w:t>
      </w:r>
      <w:r w:rsidRPr="00361ED2">
        <w:rPr>
          <w:sz w:val="24"/>
          <w:szCs w:val="24"/>
        </w:rPr>
        <w:t>боротлардаги фойдаланувчилар информацияси (ишчи информация) коммуникацион компьютер системалари сатҳида битлар кетма-кетлиги сифатида кўрилади ва бу кетма-кетлик коммуникацион қисм система орқали ўзгартиришсиз етказилиши шарт. Шу сабабли бундай системаларда ишчи информация мазмунини очмасликдек муҳим имконият мавжуд. Ишчи информациядан операторлар ва коммуник</w:t>
      </w:r>
      <w:r w:rsidRPr="00361ED2">
        <w:rPr>
          <w:sz w:val="24"/>
          <w:szCs w:val="24"/>
        </w:rPr>
        <w:t>а</w:t>
      </w:r>
      <w:r w:rsidRPr="00361ED2">
        <w:rPr>
          <w:sz w:val="24"/>
          <w:szCs w:val="24"/>
        </w:rPr>
        <w:t>цион компьютер системаларининг ходимлари фойдалана олма</w:t>
      </w:r>
      <w:r w:rsidRPr="00361ED2">
        <w:rPr>
          <w:sz w:val="24"/>
          <w:szCs w:val="24"/>
        </w:rPr>
        <w:t>с</w:t>
      </w:r>
      <w:r w:rsidRPr="00361ED2">
        <w:rPr>
          <w:sz w:val="24"/>
          <w:szCs w:val="24"/>
        </w:rPr>
        <w:t>ликлари лозим. Бундай информация коммуникацион қисм системанинг бошқа эл</w:t>
      </w:r>
      <w:r w:rsidRPr="00361ED2">
        <w:rPr>
          <w:sz w:val="24"/>
          <w:szCs w:val="24"/>
        </w:rPr>
        <w:t>е</w:t>
      </w:r>
      <w:r w:rsidRPr="00361ED2">
        <w:rPr>
          <w:sz w:val="24"/>
          <w:szCs w:val="24"/>
        </w:rPr>
        <w:t>ментига муваффақиятли  узатилганидан сўнг ташқи хотира қурилмаларида сақлан-маслиги лозим. Берк си</w:t>
      </w:r>
      <w:r w:rsidRPr="00361ED2">
        <w:rPr>
          <w:sz w:val="24"/>
          <w:szCs w:val="24"/>
        </w:rPr>
        <w:t>с</w:t>
      </w:r>
      <w:r w:rsidRPr="00361ED2">
        <w:rPr>
          <w:sz w:val="24"/>
          <w:szCs w:val="24"/>
        </w:rPr>
        <w:t>темаларда ишчи информация коммуникацион қисм система доирасида шифрланган ҳолда айлан</w:t>
      </w:r>
      <w:r w:rsidRPr="00361ED2">
        <w:rPr>
          <w:sz w:val="24"/>
          <w:szCs w:val="24"/>
        </w:rPr>
        <w:t>а</w:t>
      </w:r>
      <w:r w:rsidRPr="00361ED2">
        <w:rPr>
          <w:sz w:val="24"/>
          <w:szCs w:val="24"/>
        </w:rPr>
        <w:t xml:space="preserve">ди. </w:t>
      </w:r>
    </w:p>
    <w:p w:rsidR="00BD1105" w:rsidRPr="00361ED2" w:rsidRDefault="00BD1105" w:rsidP="00BD1105">
      <w:pPr>
        <w:pStyle w:val="2"/>
        <w:rPr>
          <w:sz w:val="24"/>
          <w:szCs w:val="24"/>
        </w:rPr>
      </w:pPr>
      <w:r w:rsidRPr="00361ED2">
        <w:rPr>
          <w:sz w:val="24"/>
          <w:szCs w:val="24"/>
        </w:rPr>
        <w:tab/>
        <w:t xml:space="preserve">Икки хил шифрлаш фарқланади: </w:t>
      </w:r>
      <w:r w:rsidRPr="00361ED2">
        <w:rPr>
          <w:b/>
          <w:i/>
          <w:sz w:val="24"/>
          <w:szCs w:val="24"/>
        </w:rPr>
        <w:t>абонентли</w:t>
      </w:r>
      <w:r w:rsidRPr="00361ED2">
        <w:rPr>
          <w:sz w:val="24"/>
          <w:szCs w:val="24"/>
        </w:rPr>
        <w:t xml:space="preserve"> ва </w:t>
      </w:r>
      <w:r w:rsidRPr="00361ED2">
        <w:rPr>
          <w:b/>
          <w:i/>
          <w:sz w:val="24"/>
          <w:szCs w:val="24"/>
        </w:rPr>
        <w:t>чизиқли</w:t>
      </w:r>
      <w:r w:rsidRPr="00361ED2">
        <w:rPr>
          <w:sz w:val="24"/>
          <w:szCs w:val="24"/>
        </w:rPr>
        <w:t>. Абонент ахборотни юборишдан олдин уни махфий ёки очиқ к</w:t>
      </w:r>
      <w:r w:rsidRPr="00361ED2">
        <w:rPr>
          <w:sz w:val="24"/>
          <w:szCs w:val="24"/>
        </w:rPr>
        <w:t>а</w:t>
      </w:r>
      <w:r w:rsidRPr="00361ED2">
        <w:rPr>
          <w:sz w:val="24"/>
          <w:szCs w:val="24"/>
        </w:rPr>
        <w:t>лит ёрдамида шифрлайди. Коммуникацион қисм системасининг кириш йўлида ахборот, хатто абонентли шифрлаш бажарилмаганида ҳам, чизиқли шифрланади.</w:t>
      </w:r>
      <w:r w:rsidRPr="00361ED2">
        <w:rPr>
          <w:sz w:val="24"/>
          <w:szCs w:val="24"/>
        </w:rPr>
        <w:tab/>
        <w:t>Чизиқли шиф</w:t>
      </w:r>
      <w:r w:rsidRPr="00361ED2">
        <w:rPr>
          <w:sz w:val="24"/>
          <w:szCs w:val="24"/>
        </w:rPr>
        <w:t>р</w:t>
      </w:r>
      <w:r w:rsidRPr="00361ED2">
        <w:rPr>
          <w:sz w:val="24"/>
          <w:szCs w:val="24"/>
        </w:rPr>
        <w:t>лашда ахборот тўлалигича, барча хизматчи маълумотлари билан шифрланади. Чизиқли шифрлаш турли калитлар ёрдамида бажарилиши му</w:t>
      </w:r>
      <w:r w:rsidRPr="00361ED2">
        <w:rPr>
          <w:sz w:val="24"/>
          <w:szCs w:val="24"/>
        </w:rPr>
        <w:t>м</w:t>
      </w:r>
      <w:r w:rsidRPr="00361ED2">
        <w:rPr>
          <w:sz w:val="24"/>
          <w:szCs w:val="24"/>
        </w:rPr>
        <w:t>кин. Бу ҳолда бузғунчи битта калит ёрдамида каналларнинг ч</w:t>
      </w:r>
      <w:r w:rsidRPr="00361ED2">
        <w:rPr>
          <w:sz w:val="24"/>
          <w:szCs w:val="24"/>
        </w:rPr>
        <w:t>е</w:t>
      </w:r>
      <w:r w:rsidRPr="00361ED2">
        <w:rPr>
          <w:sz w:val="24"/>
          <w:szCs w:val="24"/>
        </w:rPr>
        <w:t>гараланган сонидаги узатилаётган информациядан фойдаланиши мумкин. Агар турли калитлар ишлатилса коммуникацион м</w:t>
      </w:r>
      <w:r w:rsidRPr="00361ED2">
        <w:rPr>
          <w:sz w:val="24"/>
          <w:szCs w:val="24"/>
        </w:rPr>
        <w:t>о</w:t>
      </w:r>
      <w:r w:rsidRPr="00361ED2">
        <w:rPr>
          <w:sz w:val="24"/>
          <w:szCs w:val="24"/>
        </w:rPr>
        <w:t>дулларда нафақат хизматчи информация, балки ахборот тўлалигича расшифровка қилинади(ишчи инфо</w:t>
      </w:r>
      <w:r w:rsidRPr="00361ED2">
        <w:rPr>
          <w:sz w:val="24"/>
          <w:szCs w:val="24"/>
        </w:rPr>
        <w:t>р</w:t>
      </w:r>
      <w:r w:rsidRPr="00361ED2">
        <w:rPr>
          <w:sz w:val="24"/>
          <w:szCs w:val="24"/>
        </w:rPr>
        <w:t>мация абонент сатҳида шифрланган ҳолда қолади). Очиқ хизматчи информация ёрдамида ахборот яхлитлиги текширилиб, кейинги маршрут танланади ва уз</w:t>
      </w:r>
      <w:r w:rsidRPr="00361ED2">
        <w:rPr>
          <w:sz w:val="24"/>
          <w:szCs w:val="24"/>
        </w:rPr>
        <w:t>а</w:t>
      </w:r>
      <w:r w:rsidRPr="00361ED2">
        <w:rPr>
          <w:sz w:val="24"/>
          <w:szCs w:val="24"/>
        </w:rPr>
        <w:t>тувчига «квитанция» узатилади. Ахборот янги калит ёрдамида шифрланади ва мос алоқа канали бўйича узат</w:t>
      </w:r>
      <w:r w:rsidRPr="00361ED2">
        <w:rPr>
          <w:sz w:val="24"/>
          <w:szCs w:val="24"/>
        </w:rPr>
        <w:t>и</w:t>
      </w:r>
      <w:r w:rsidRPr="00361ED2">
        <w:rPr>
          <w:sz w:val="24"/>
          <w:szCs w:val="24"/>
        </w:rPr>
        <w:t>лади.</w:t>
      </w:r>
    </w:p>
    <w:p w:rsidR="00BD1105" w:rsidRPr="00361ED2" w:rsidRDefault="00BD1105" w:rsidP="00BD1105">
      <w:pPr>
        <w:pStyle w:val="2"/>
        <w:rPr>
          <w:sz w:val="24"/>
          <w:szCs w:val="24"/>
        </w:rPr>
      </w:pPr>
      <w:r w:rsidRPr="00361ED2">
        <w:rPr>
          <w:sz w:val="24"/>
          <w:szCs w:val="24"/>
        </w:rPr>
        <w:tab/>
        <w:t>Тармоқни бошқариш марказида инфо</w:t>
      </w:r>
      <w:r w:rsidRPr="00361ED2">
        <w:rPr>
          <w:sz w:val="24"/>
          <w:szCs w:val="24"/>
        </w:rPr>
        <w:t>р</w:t>
      </w:r>
      <w:r w:rsidRPr="00361ED2">
        <w:rPr>
          <w:sz w:val="24"/>
          <w:szCs w:val="24"/>
        </w:rPr>
        <w:t>мацияни ҳимоя-лашнинг алоҳида чоралари кўрилиши лозим. Бу марказда бутун тармоқ ишлашида ниҳоятда зарур и</w:t>
      </w:r>
      <w:r w:rsidRPr="00361ED2">
        <w:rPr>
          <w:sz w:val="24"/>
          <w:szCs w:val="24"/>
        </w:rPr>
        <w:t>н</w:t>
      </w:r>
      <w:r w:rsidRPr="00361ED2">
        <w:rPr>
          <w:sz w:val="24"/>
          <w:szCs w:val="24"/>
        </w:rPr>
        <w:t>формация тўпланганлиги сабабли информация ҳимоясининг замонавий мукаммал восит</w:t>
      </w:r>
      <w:r w:rsidRPr="00361ED2">
        <w:rPr>
          <w:sz w:val="24"/>
          <w:szCs w:val="24"/>
        </w:rPr>
        <w:t>а</w:t>
      </w:r>
      <w:r w:rsidRPr="00361ED2">
        <w:rPr>
          <w:sz w:val="24"/>
          <w:szCs w:val="24"/>
        </w:rPr>
        <w:t>ларидан фойдаланишга тўғри келади. Калитларни сақлаш ва улар билан ишлаш билан боғлиқ муолажа ва воситалар ҳимоясига алоҳида эътибор бериш лозим.</w:t>
      </w:r>
    </w:p>
    <w:p w:rsidR="00BD1105" w:rsidRPr="00361ED2" w:rsidRDefault="00BD1105" w:rsidP="00BD1105">
      <w:pPr>
        <w:pStyle w:val="2"/>
        <w:rPr>
          <w:sz w:val="24"/>
          <w:szCs w:val="24"/>
        </w:rPr>
      </w:pPr>
      <w:r w:rsidRPr="00361ED2">
        <w:rPr>
          <w:sz w:val="24"/>
          <w:szCs w:val="24"/>
        </w:rPr>
        <w:tab/>
        <w:t>Тармоқ маъмурияти коммуникацион қисм сист</w:t>
      </w:r>
      <w:r w:rsidRPr="00361ED2">
        <w:rPr>
          <w:sz w:val="24"/>
          <w:szCs w:val="24"/>
        </w:rPr>
        <w:t>е</w:t>
      </w:r>
      <w:r w:rsidRPr="00361ED2">
        <w:rPr>
          <w:sz w:val="24"/>
          <w:szCs w:val="24"/>
        </w:rPr>
        <w:t>манинг барча операторлари каби фақат хизматчи и</w:t>
      </w:r>
      <w:r w:rsidRPr="00361ED2">
        <w:rPr>
          <w:sz w:val="24"/>
          <w:szCs w:val="24"/>
        </w:rPr>
        <w:t>н</w:t>
      </w:r>
      <w:r w:rsidRPr="00361ED2">
        <w:rPr>
          <w:sz w:val="24"/>
          <w:szCs w:val="24"/>
        </w:rPr>
        <w:t>формация билан иш кўради. Агар тармоқда абонент шифрлаш учун калитлар тармоқни  бошқарувчи марказ томонидан тақсимланса, маъм</w:t>
      </w:r>
      <w:r w:rsidRPr="00361ED2">
        <w:rPr>
          <w:sz w:val="24"/>
          <w:szCs w:val="24"/>
        </w:rPr>
        <w:t>у</w:t>
      </w:r>
      <w:r w:rsidRPr="00361ED2">
        <w:rPr>
          <w:sz w:val="24"/>
          <w:szCs w:val="24"/>
        </w:rPr>
        <w:t xml:space="preserve">рият тармоқнинг барча калитларидан ва, демак, тармоқда сақланаётган ва узатилаётган информациядан фойдаланиши мумкин. Шу сабабли маъмуриятнинг </w:t>
      </w:r>
      <w:r w:rsidRPr="00361ED2">
        <w:rPr>
          <w:sz w:val="24"/>
          <w:szCs w:val="24"/>
        </w:rPr>
        <w:lastRenderedPageBreak/>
        <w:t>ихтисослаштирилган компьютер системасида маъмуриятга тегишли бўлмаган ахборо</w:t>
      </w:r>
      <w:r w:rsidRPr="00361ED2">
        <w:rPr>
          <w:sz w:val="24"/>
          <w:szCs w:val="24"/>
        </w:rPr>
        <w:t>т</w:t>
      </w:r>
      <w:r w:rsidRPr="00361ED2">
        <w:rPr>
          <w:sz w:val="24"/>
          <w:szCs w:val="24"/>
        </w:rPr>
        <w:t>ларнинг информацион қисми билан ишлаш имкониятини тўсувчи механизмлар кўзда тутилиши л</w:t>
      </w:r>
      <w:r w:rsidRPr="00361ED2">
        <w:rPr>
          <w:sz w:val="24"/>
          <w:szCs w:val="24"/>
        </w:rPr>
        <w:t>о</w:t>
      </w:r>
      <w:r w:rsidRPr="00361ED2">
        <w:rPr>
          <w:sz w:val="24"/>
          <w:szCs w:val="24"/>
        </w:rPr>
        <w:t>зим.</w:t>
      </w:r>
    </w:p>
    <w:p w:rsidR="00BD1105" w:rsidRPr="00361ED2" w:rsidRDefault="00BD1105" w:rsidP="00BD1105">
      <w:pPr>
        <w:pStyle w:val="2"/>
        <w:rPr>
          <w:sz w:val="24"/>
          <w:szCs w:val="24"/>
        </w:rPr>
      </w:pPr>
      <w:r w:rsidRPr="00361ED2">
        <w:rPr>
          <w:sz w:val="24"/>
          <w:szCs w:val="24"/>
        </w:rPr>
        <w:tab/>
        <w:t>Калитлар маъмуриятга ҳам, абонентларга ҳам маълум бўлмаган тақдирда калитларни ишончли бошқариш мумкин. Бунда калит тасодифий сонлар генератори ёрдамида шакллантирилиб  махсус ассоциатив хотира қурилмасига ёзилади ва барча харакатлар компьютер системаси оператори кира олмайдиган берк фазода амалга ош</w:t>
      </w:r>
      <w:r w:rsidRPr="00361ED2">
        <w:rPr>
          <w:sz w:val="24"/>
          <w:szCs w:val="24"/>
        </w:rPr>
        <w:t>и</w:t>
      </w:r>
      <w:r w:rsidRPr="00361ED2">
        <w:rPr>
          <w:sz w:val="24"/>
          <w:szCs w:val="24"/>
        </w:rPr>
        <w:t>рилади.</w:t>
      </w:r>
    </w:p>
    <w:p w:rsidR="00BD1105" w:rsidRPr="00361ED2" w:rsidRDefault="00BD1105" w:rsidP="00BD1105">
      <w:pPr>
        <w:pStyle w:val="2"/>
        <w:rPr>
          <w:sz w:val="24"/>
          <w:szCs w:val="24"/>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BD1105"/>
    <w:rsid w:val="008D4083"/>
    <w:rsid w:val="00A93C87"/>
    <w:rsid w:val="00B10225"/>
    <w:rsid w:val="00BD1105"/>
    <w:rsid w:val="00C33864"/>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D1105"/>
    <w:pPr>
      <w:jc w:val="both"/>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BD110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3387</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2012-09-22T07:42:00Z</dcterms:created>
  <dcterms:modified xsi:type="dcterms:W3CDTF">2012-09-22T07:42:00Z</dcterms:modified>
</cp:coreProperties>
</file>